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B3" w:rsidRDefault="00C425B3" w:rsidP="00C425B3">
      <w:pPr>
        <w:jc w:val="center"/>
        <w:rPr>
          <w:b/>
          <w:u w:val="single"/>
        </w:rPr>
      </w:pPr>
      <w:r>
        <w:rPr>
          <w:b/>
          <w:u w:val="single"/>
        </w:rPr>
        <w:t>Compte –rendu</w:t>
      </w:r>
    </w:p>
    <w:p w:rsidR="00C425B3" w:rsidRDefault="00C425B3" w:rsidP="00C425B3">
      <w:pPr>
        <w:jc w:val="center"/>
        <w:rPr>
          <w:b/>
          <w:u w:val="single"/>
        </w:rPr>
      </w:pPr>
      <w:r>
        <w:rPr>
          <w:b/>
          <w:u w:val="single"/>
        </w:rPr>
        <w:t>Conseil Municipal</w:t>
      </w:r>
    </w:p>
    <w:p w:rsidR="00C425B3" w:rsidRDefault="00C425B3" w:rsidP="00C425B3">
      <w:pPr>
        <w:jc w:val="center"/>
        <w:rPr>
          <w:b/>
          <w:u w:val="single"/>
        </w:rPr>
      </w:pPr>
      <w:r>
        <w:rPr>
          <w:b/>
          <w:u w:val="single"/>
        </w:rPr>
        <w:t>Mercredi 11 Mars 2015</w:t>
      </w:r>
    </w:p>
    <w:p w:rsidR="00C425B3" w:rsidRDefault="00C425B3" w:rsidP="00C425B3">
      <w:pPr>
        <w:jc w:val="center"/>
        <w:rPr>
          <w:b/>
          <w:u w:val="single"/>
        </w:rPr>
      </w:pPr>
      <w:r>
        <w:rPr>
          <w:b/>
          <w:u w:val="single"/>
        </w:rPr>
        <w:t>18 h 30</w:t>
      </w:r>
    </w:p>
    <w:p w:rsidR="00C425B3" w:rsidRDefault="00C425B3">
      <w:r>
        <w:t>Le Conseil Municipal s’est réuni en lieu et place habituelle de ses séances sous la présidence de Mr MICHEL Robert, Maire de PIGNANS.</w:t>
      </w:r>
    </w:p>
    <w:p w:rsidR="00C425B3" w:rsidRPr="00C425B3" w:rsidRDefault="00C425B3">
      <w:pPr>
        <w:rPr>
          <w:u w:val="single"/>
        </w:rPr>
      </w:pPr>
      <w:r w:rsidRPr="00C425B3">
        <w:rPr>
          <w:u w:val="single"/>
        </w:rPr>
        <w:t>Etaient présents :</w:t>
      </w:r>
    </w:p>
    <w:p w:rsidR="00C425B3" w:rsidRDefault="00C425B3">
      <w:r>
        <w:t>Mme ASPE Isabelle- Mr BASTIANELLI Jean-Pierre-Mr BOREA Maurice-Mr BRUN Fernand-Mr CIANEA Alain-Mr GAUTIER Franck-Mr HAY André-Mr HUBERT Patrick-Mr LATOUR Michel-Mr MIELLE Didier-Mme OBERTO France-Mme OLIBE Carole.</w:t>
      </w:r>
    </w:p>
    <w:p w:rsidR="00C425B3" w:rsidRPr="00C425B3" w:rsidRDefault="00C425B3">
      <w:pPr>
        <w:rPr>
          <w:u w:val="single"/>
        </w:rPr>
      </w:pPr>
      <w:r w:rsidRPr="00C425B3">
        <w:rPr>
          <w:u w:val="single"/>
        </w:rPr>
        <w:t>Absents excusés :</w:t>
      </w:r>
    </w:p>
    <w:p w:rsidR="00C425B3" w:rsidRDefault="00C425B3">
      <w:r>
        <w:t>Mr BORDEL Philippe donne procuration à Mr GAUTIER Franck.</w:t>
      </w:r>
    </w:p>
    <w:p w:rsidR="00C425B3" w:rsidRDefault="00C425B3">
      <w:r>
        <w:t>Mme DURANDO Aline donne procuration à Mme OLIBE Carole.</w:t>
      </w:r>
    </w:p>
    <w:p w:rsidR="00C425B3" w:rsidRDefault="00C425B3">
      <w:r>
        <w:t>Mr ESNAULT Jean-Yves donne procuration à Mr BRUN Fernand.</w:t>
      </w:r>
    </w:p>
    <w:p w:rsidR="00C425B3" w:rsidRDefault="00C425B3">
      <w:r>
        <w:t>Mme GIOVINAZZO Marie Angèle donne procuration à Mme ASPE Isabelle.</w:t>
      </w:r>
    </w:p>
    <w:p w:rsidR="00C425B3" w:rsidRDefault="00C425B3">
      <w:r>
        <w:t>Mme HAREL-MICLOTTE Brigitte donne procuration à Mr MICHEL Robert.</w:t>
      </w:r>
    </w:p>
    <w:p w:rsidR="00C425B3" w:rsidRDefault="00C425B3">
      <w:r>
        <w:t>Mme LOPEZ Sylvia donne procuration à Mr MIELLE Didier.</w:t>
      </w:r>
    </w:p>
    <w:p w:rsidR="00C425B3" w:rsidRDefault="00C425B3">
      <w:r>
        <w:t>Mme PERCHOC Marie donne procuration à Mr BASTIANELLI Jean-Pierre.</w:t>
      </w:r>
    </w:p>
    <w:p w:rsidR="00C425B3" w:rsidRDefault="00C425B3">
      <w:r>
        <w:t xml:space="preserve">Mme BORGOGNONI Liliane-Mme MAS Fanny-Mme MORA Laurence. </w:t>
      </w:r>
    </w:p>
    <w:p w:rsidR="00C425B3" w:rsidRDefault="00C425B3">
      <w:r>
        <w:t>Après avoir procédé à l’appel des membres du Conseil, Mr Le Maire mentionne que le quorum est atteint, et ouvre la séance publique.</w:t>
      </w:r>
    </w:p>
    <w:p w:rsidR="00C425B3" w:rsidRDefault="00C425B3">
      <w:r w:rsidRPr="00C425B3">
        <w:rPr>
          <w:u w:val="single"/>
        </w:rPr>
        <w:t>Présents</w:t>
      </w:r>
      <w:r>
        <w:t> : 13</w:t>
      </w:r>
    </w:p>
    <w:p w:rsidR="00C425B3" w:rsidRPr="00C425B3" w:rsidRDefault="00C425B3">
      <w:r w:rsidRPr="00C425B3">
        <w:rPr>
          <w:u w:val="single"/>
        </w:rPr>
        <w:t>Procurations</w:t>
      </w:r>
      <w:r>
        <w:t xml:space="preserve"> : 07 </w:t>
      </w:r>
    </w:p>
    <w:p w:rsidR="00C425B3" w:rsidRDefault="00C425B3">
      <w:r w:rsidRPr="00C425B3">
        <w:t>Puis il demande si des observations sont à mentionner</w:t>
      </w:r>
      <w:r>
        <w:t xml:space="preserve"> sur le précédent compte rendu de la séance du 23 Février 2015.</w:t>
      </w:r>
    </w:p>
    <w:p w:rsidR="00C425B3" w:rsidRDefault="00C425B3">
      <w:r>
        <w:t>Aucune observation. Puis il demande la désignation d’un secrétaire de séance</w:t>
      </w:r>
      <w:r w:rsidR="00991B9C">
        <w:t>. Mr MIELLE Didier est désigné secrétaire de séance.</w:t>
      </w:r>
    </w:p>
    <w:p w:rsidR="00991B9C" w:rsidRPr="00C425B3" w:rsidRDefault="00991B9C">
      <w:r>
        <w:t>Lecture de l’ordre du jour.</w:t>
      </w:r>
    </w:p>
    <w:p w:rsidR="00C425B3" w:rsidRDefault="00C425B3">
      <w:pPr>
        <w:rPr>
          <w:b/>
          <w:u w:val="single"/>
        </w:rPr>
      </w:pPr>
    </w:p>
    <w:p w:rsidR="00C425B3" w:rsidRDefault="00C425B3">
      <w:pPr>
        <w:rPr>
          <w:b/>
          <w:u w:val="single"/>
        </w:rPr>
      </w:pPr>
    </w:p>
    <w:p w:rsidR="00C425B3" w:rsidRDefault="00991B9C" w:rsidP="00991B9C">
      <w:pPr>
        <w:jc w:val="center"/>
        <w:rPr>
          <w:b/>
        </w:rPr>
      </w:pPr>
      <w:r w:rsidRPr="00991B9C">
        <w:rPr>
          <w:b/>
        </w:rPr>
        <w:lastRenderedPageBreak/>
        <w:t>****</w:t>
      </w:r>
    </w:p>
    <w:p w:rsidR="00991B9C" w:rsidRPr="00BA2381" w:rsidRDefault="00991B9C" w:rsidP="00991B9C">
      <w:pPr>
        <w:jc w:val="center"/>
        <w:rPr>
          <w:b/>
          <w:u w:val="single"/>
        </w:rPr>
      </w:pPr>
      <w:r w:rsidRPr="00BA2381">
        <w:rPr>
          <w:b/>
          <w:u w:val="single"/>
        </w:rPr>
        <w:t>ORDRE DU JOUR</w:t>
      </w:r>
    </w:p>
    <w:p w:rsidR="00991B9C" w:rsidRPr="00991B9C" w:rsidRDefault="00991B9C" w:rsidP="00991B9C">
      <w:pPr>
        <w:jc w:val="center"/>
        <w:rPr>
          <w:b/>
        </w:rPr>
      </w:pPr>
      <w:r>
        <w:rPr>
          <w:b/>
        </w:rPr>
        <w:t>****</w:t>
      </w:r>
    </w:p>
    <w:p w:rsidR="00C425B3" w:rsidRDefault="00C425B3">
      <w:pPr>
        <w:rPr>
          <w:b/>
          <w:u w:val="single"/>
        </w:rPr>
      </w:pPr>
    </w:p>
    <w:p w:rsidR="007C5F58" w:rsidRPr="00DD3632" w:rsidRDefault="00B61ADF">
      <w:pPr>
        <w:rPr>
          <w:b/>
          <w:u w:val="single"/>
        </w:rPr>
      </w:pPr>
      <w:r w:rsidRPr="00DD3632">
        <w:rPr>
          <w:b/>
          <w:u w:val="single"/>
        </w:rPr>
        <w:t>1°/ Délibération autorisant Monsieur Le Maire à solliciter l’aide financière de l’Etat dans le cadre de la DETR 2015 pour le projet de construction d’une école.</w:t>
      </w:r>
    </w:p>
    <w:p w:rsidR="00B61ADF" w:rsidRDefault="00991B9C" w:rsidP="00B61ADF">
      <w:r>
        <w:t>Mr Le Maire expose que v</w:t>
      </w:r>
      <w:r w:rsidR="00B61ADF">
        <w:t>u le Code général des Collectivités territoriales et notamment ses articles L.2334-32 à L.2334-39 et R.2334-19 à R.2334-35,</w:t>
      </w:r>
    </w:p>
    <w:p w:rsidR="00B61ADF" w:rsidRDefault="00B61ADF" w:rsidP="00B61ADF">
      <w:pPr>
        <w:jc w:val="both"/>
      </w:pPr>
      <w:r>
        <w:t>Vu l’annexe VII à l’article R.2334-19 du CGCT relative aux subventions spécifiques de l’Etat non cumulables avec la DETR,</w:t>
      </w:r>
    </w:p>
    <w:p w:rsidR="00B61ADF" w:rsidRDefault="00B61ADF" w:rsidP="00B61ADF">
      <w:pPr>
        <w:jc w:val="both"/>
      </w:pPr>
      <w:r>
        <w:t>Vu l’arrêté du 23 décembre 2002 relatif aux pièces à produire à l’appui d’une demande de subvention présentée au titre de la DGE modifié par la circulaire INTB1240718C du 17 décembre 2012 relative aux modalités de gestion de la DETR,</w:t>
      </w:r>
    </w:p>
    <w:p w:rsidR="00B61ADF" w:rsidRDefault="00B61ADF" w:rsidP="00B61ADF">
      <w:pPr>
        <w:jc w:val="both"/>
      </w:pPr>
      <w:r>
        <w:t>Vu l’article 179 de la loi n°2010-1657 du 29 décembre 2010 de finances pour 2011 portant création d’une dotation d’équipement des territoires ruraux,</w:t>
      </w:r>
    </w:p>
    <w:p w:rsidR="00B61ADF" w:rsidRDefault="00B61ADF" w:rsidP="00B61ADF">
      <w:pPr>
        <w:jc w:val="both"/>
      </w:pPr>
      <w:r>
        <w:t>Vu l’appel à projets de la Préfecture du Var en date du 18 novembre 2014,</w:t>
      </w:r>
    </w:p>
    <w:p w:rsidR="00B61ADF" w:rsidRDefault="00B61ADF" w:rsidP="00B61ADF">
      <w:pPr>
        <w:jc w:val="both"/>
      </w:pPr>
      <w:r>
        <w:t>Vu le budget communal,</w:t>
      </w:r>
    </w:p>
    <w:p w:rsidR="00B61ADF" w:rsidRDefault="000C1870" w:rsidP="00B61ADF">
      <w:pPr>
        <w:jc w:val="both"/>
      </w:pPr>
      <w:r>
        <w:t>Considérant qu’a</w:t>
      </w:r>
      <w:r w:rsidR="00B61ADF">
        <w:t>vec l’accroissement démographie des cinq dernières années, les effectifs des deux écoles ont augmentés.</w:t>
      </w:r>
    </w:p>
    <w:p w:rsidR="00B61ADF" w:rsidRDefault="00B61ADF" w:rsidP="00B61ADF">
      <w:pPr>
        <w:jc w:val="both"/>
      </w:pPr>
      <w:r>
        <w:t xml:space="preserve">Etant donné les difficultés d’agrandir les bâtiments scolaires sur leurs terrains d’assiette respectifs et les éléments transmis par l’inspection académique, il convient de construire une </w:t>
      </w:r>
      <w:r w:rsidR="008840CA">
        <w:t>2ème</w:t>
      </w:r>
      <w:r>
        <w:t xml:space="preserve"> école.</w:t>
      </w:r>
    </w:p>
    <w:p w:rsidR="00B61ADF" w:rsidRDefault="00B61ADF" w:rsidP="00B61ADF">
      <w:pPr>
        <w:jc w:val="both"/>
      </w:pPr>
      <w:r>
        <w:t>La municipalité a donc décidé d’abandonner son projet de construction du restaurant scolaire pour lequel</w:t>
      </w:r>
      <w:r w:rsidRPr="00A44C9C">
        <w:t xml:space="preserve"> </w:t>
      </w:r>
      <w:r>
        <w:t>sur proposition du Sous-préfet de Brignoles, l’Etat avait alloué à la commune pour le projet du restaurant scolaire une subvention de 157 080 €.</w:t>
      </w:r>
    </w:p>
    <w:p w:rsidR="00B61ADF" w:rsidRDefault="00B61ADF" w:rsidP="00B61ADF">
      <w:pPr>
        <w:jc w:val="both"/>
      </w:pPr>
      <w:r>
        <w:t>L’estimation de ce nouveau projet s’élève à 1518 000 € HT.</w:t>
      </w:r>
    </w:p>
    <w:p w:rsidR="00B61ADF" w:rsidRDefault="00B61ADF" w:rsidP="00B61ADF">
      <w:pPr>
        <w:jc w:val="both"/>
      </w:pPr>
      <w:r>
        <w:t>Ce projet démarrera en 2015 et sera réalisé pour la rentrée scolaire 2016-2017.</w:t>
      </w:r>
    </w:p>
    <w:p w:rsidR="00B61ADF" w:rsidRDefault="00B61ADF" w:rsidP="00B61ADF">
      <w:pPr>
        <w:jc w:val="both"/>
      </w:pPr>
      <w:r>
        <w:t xml:space="preserve">Dans le cadre des appels à projet DETR pour 2015, </w:t>
      </w:r>
      <w:r w:rsidR="000C1870">
        <w:t>l</w:t>
      </w:r>
      <w:r>
        <w:t>a commune peut solliciter une aide financière de l’Etat pour ce projet de construction selon le plan de financement mentionné ci-dessous et sollicite</w:t>
      </w:r>
      <w:r w:rsidR="000C1870">
        <w:t>r</w:t>
      </w:r>
      <w:r>
        <w:t xml:space="preserve"> le transfert de la subvention obtenue sur la DETR 2014 pour le restaurant scolaire sur le projet et l’allouer à la construction de la nouvelle école élémentaire :</w:t>
      </w:r>
    </w:p>
    <w:p w:rsidR="00B61ADF" w:rsidRPr="00C4490F" w:rsidRDefault="00B61ADF" w:rsidP="00B61ADF">
      <w:pPr>
        <w:rPr>
          <w:b/>
          <w:u w:val="single"/>
        </w:rPr>
      </w:pPr>
      <w:r w:rsidRPr="00C4490F">
        <w:rPr>
          <w:b/>
          <w:u w:val="single"/>
        </w:rPr>
        <w:t xml:space="preserve">Plan de financement </w:t>
      </w:r>
      <w:r>
        <w:rPr>
          <w:b/>
          <w:u w:val="single"/>
        </w:rPr>
        <w:t>en deux tranches</w:t>
      </w:r>
    </w:p>
    <w:p w:rsidR="00B61ADF" w:rsidRDefault="00B61ADF" w:rsidP="00B61ADF">
      <w:pPr>
        <w:rPr>
          <w:b/>
        </w:rPr>
      </w:pPr>
      <w:r w:rsidRPr="00CE3FE9">
        <w:rPr>
          <w:b/>
        </w:rPr>
        <w:t>1</w:t>
      </w:r>
      <w:r w:rsidRPr="00CE3FE9">
        <w:rPr>
          <w:b/>
          <w:vertAlign w:val="superscript"/>
        </w:rPr>
        <w:t>ère</w:t>
      </w:r>
      <w:r w:rsidRPr="00CE3FE9">
        <w:rPr>
          <w:b/>
        </w:rPr>
        <w:t xml:space="preserve"> tranche </w:t>
      </w:r>
      <w:r>
        <w:rPr>
          <w:b/>
        </w:rPr>
        <w:t xml:space="preserve">(2015) </w:t>
      </w:r>
      <w:r w:rsidRPr="00CE3FE9">
        <w:rPr>
          <w:b/>
        </w:rPr>
        <w:t xml:space="preserve">: Espaces d’apprentissage, d’enseignement </w:t>
      </w:r>
      <w:r>
        <w:rPr>
          <w:b/>
        </w:rPr>
        <w:t>(RDC et étage)</w:t>
      </w:r>
    </w:p>
    <w:p w:rsidR="00B61ADF" w:rsidRPr="00CE3FE9" w:rsidRDefault="00B61ADF" w:rsidP="00B61ADF">
      <w:pPr>
        <w:rPr>
          <w:b/>
        </w:rPr>
      </w:pPr>
    </w:p>
    <w:p w:rsidR="00B61ADF" w:rsidRDefault="00B61ADF" w:rsidP="00B61ADF">
      <w:pPr>
        <w:numPr>
          <w:ilvl w:val="0"/>
          <w:numId w:val="2"/>
        </w:numPr>
        <w:spacing w:after="0" w:line="240" w:lineRule="auto"/>
      </w:pPr>
      <w:r>
        <w:lastRenderedPageBreak/>
        <w:t>Autofinancement :</w:t>
      </w:r>
      <w:r>
        <w:tab/>
      </w:r>
      <w:r>
        <w:tab/>
        <w:t xml:space="preserve">  49 420 €</w:t>
      </w:r>
      <w:r>
        <w:tab/>
        <w:t>(6,63 %)</w:t>
      </w:r>
    </w:p>
    <w:p w:rsidR="00B61ADF" w:rsidRDefault="00B61ADF" w:rsidP="00B61ADF">
      <w:pPr>
        <w:numPr>
          <w:ilvl w:val="0"/>
          <w:numId w:val="2"/>
        </w:numPr>
        <w:spacing w:after="0" w:line="240" w:lineRule="auto"/>
      </w:pPr>
      <w:r>
        <w:t>Emprunts :</w:t>
      </w:r>
      <w:r>
        <w:tab/>
      </w:r>
      <w:r>
        <w:tab/>
      </w:r>
      <w:r>
        <w:tab/>
        <w:t>400 000 €</w:t>
      </w:r>
      <w:r>
        <w:tab/>
        <w:t>(53,58 %)</w:t>
      </w:r>
    </w:p>
    <w:p w:rsidR="00B61ADF" w:rsidRDefault="00B61ADF" w:rsidP="00B61ADF">
      <w:pPr>
        <w:numPr>
          <w:ilvl w:val="0"/>
          <w:numId w:val="2"/>
        </w:numPr>
        <w:spacing w:after="0" w:line="240" w:lineRule="auto"/>
      </w:pPr>
      <w:r>
        <w:t>Etat (DETR) :</w:t>
      </w:r>
      <w:r>
        <w:tab/>
      </w:r>
      <w:r>
        <w:tab/>
      </w:r>
      <w:r>
        <w:tab/>
        <w:t>157 080 €</w:t>
      </w:r>
      <w:r>
        <w:tab/>
        <w:t>(21,04 %)</w:t>
      </w:r>
    </w:p>
    <w:p w:rsidR="00B61ADF" w:rsidRDefault="00B61ADF" w:rsidP="00B61ADF">
      <w:pPr>
        <w:numPr>
          <w:ilvl w:val="0"/>
          <w:numId w:val="2"/>
        </w:numPr>
        <w:spacing w:after="0" w:line="240" w:lineRule="auto"/>
      </w:pPr>
      <w:r>
        <w:t>Conseil Général Var :</w:t>
      </w:r>
      <w:r>
        <w:tab/>
      </w:r>
      <w:r>
        <w:tab/>
        <w:t xml:space="preserve">140 000 € </w:t>
      </w:r>
      <w:r>
        <w:tab/>
        <w:t>(18,75 %)</w:t>
      </w:r>
    </w:p>
    <w:p w:rsidR="00B61ADF" w:rsidRDefault="00B61ADF" w:rsidP="00B61ADF">
      <w:pPr>
        <w:ind w:left="2832"/>
      </w:pPr>
      <w:r>
        <w:t xml:space="preserve">       _____________</w:t>
      </w:r>
    </w:p>
    <w:p w:rsidR="00B61ADF" w:rsidRDefault="00B61ADF" w:rsidP="00B61ADF">
      <w:pPr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746 500 </w:t>
      </w:r>
      <w:r w:rsidRPr="00FE1C5D">
        <w:rPr>
          <w:b/>
        </w:rPr>
        <w:t>€</w:t>
      </w:r>
    </w:p>
    <w:p w:rsidR="00B61ADF" w:rsidRDefault="00B61ADF" w:rsidP="00B61ADF">
      <w:pPr>
        <w:rPr>
          <w:b/>
        </w:rPr>
      </w:pPr>
      <w:r>
        <w:rPr>
          <w:b/>
        </w:rPr>
        <w:t>2</w:t>
      </w:r>
      <w:r w:rsidRPr="00CE3FE9">
        <w:rPr>
          <w:b/>
          <w:vertAlign w:val="superscript"/>
        </w:rPr>
        <w:t>ème</w:t>
      </w:r>
      <w:r>
        <w:rPr>
          <w:b/>
        </w:rPr>
        <w:t xml:space="preserve"> tranche (2016) : Restauration, bureaux administratifs annexes et espaces extérieurs</w:t>
      </w:r>
    </w:p>
    <w:p w:rsidR="00B61ADF" w:rsidRDefault="00B61ADF" w:rsidP="00B61ADF">
      <w:pPr>
        <w:rPr>
          <w:b/>
        </w:rPr>
      </w:pPr>
    </w:p>
    <w:p w:rsidR="00B61ADF" w:rsidRDefault="00B61ADF" w:rsidP="00B61ADF">
      <w:pPr>
        <w:numPr>
          <w:ilvl w:val="0"/>
          <w:numId w:val="2"/>
        </w:numPr>
        <w:spacing w:after="0" w:line="240" w:lineRule="auto"/>
      </w:pPr>
      <w:r>
        <w:t>Autofinancement :</w:t>
      </w:r>
      <w:r>
        <w:tab/>
      </w:r>
      <w:r>
        <w:tab/>
        <w:t xml:space="preserve">  31 500 €</w:t>
      </w:r>
      <w:r>
        <w:tab/>
        <w:t>(4,09 %)</w:t>
      </w:r>
    </w:p>
    <w:p w:rsidR="00B61ADF" w:rsidRDefault="00B61ADF" w:rsidP="00B61ADF">
      <w:pPr>
        <w:numPr>
          <w:ilvl w:val="0"/>
          <w:numId w:val="2"/>
        </w:numPr>
        <w:spacing w:after="0" w:line="240" w:lineRule="auto"/>
      </w:pPr>
      <w:r>
        <w:t>Emprunts :</w:t>
      </w:r>
      <w:r>
        <w:tab/>
      </w:r>
      <w:r>
        <w:tab/>
      </w:r>
      <w:r>
        <w:tab/>
        <w:t>400 000 €</w:t>
      </w:r>
      <w:r>
        <w:tab/>
        <w:t>(51,85 %)</w:t>
      </w:r>
    </w:p>
    <w:p w:rsidR="00B61ADF" w:rsidRDefault="00B61ADF" w:rsidP="00B61ADF">
      <w:pPr>
        <w:numPr>
          <w:ilvl w:val="0"/>
          <w:numId w:val="2"/>
        </w:numPr>
        <w:spacing w:after="0" w:line="240" w:lineRule="auto"/>
      </w:pPr>
      <w:r>
        <w:t>Etat (DETR) :</w:t>
      </w:r>
      <w:r>
        <w:tab/>
      </w:r>
      <w:r>
        <w:tab/>
      </w:r>
      <w:r>
        <w:tab/>
        <w:t>200 000 €</w:t>
      </w:r>
      <w:r>
        <w:tab/>
        <w:t>(25,92 %)</w:t>
      </w:r>
    </w:p>
    <w:p w:rsidR="00B61ADF" w:rsidRDefault="00B61ADF" w:rsidP="00B61ADF">
      <w:pPr>
        <w:numPr>
          <w:ilvl w:val="0"/>
          <w:numId w:val="2"/>
        </w:numPr>
        <w:spacing w:after="0" w:line="240" w:lineRule="auto"/>
      </w:pPr>
      <w:r>
        <w:t>Conseil Général Var :</w:t>
      </w:r>
      <w:r>
        <w:tab/>
      </w:r>
      <w:r>
        <w:tab/>
        <w:t xml:space="preserve">140 000 € </w:t>
      </w:r>
      <w:r>
        <w:tab/>
        <w:t>(18,14 %)</w:t>
      </w:r>
    </w:p>
    <w:p w:rsidR="00B61ADF" w:rsidRDefault="00B61ADF" w:rsidP="00B61ADF">
      <w:pPr>
        <w:ind w:left="2832"/>
      </w:pPr>
      <w:r>
        <w:t xml:space="preserve">       _____________</w:t>
      </w:r>
    </w:p>
    <w:p w:rsidR="00B61ADF" w:rsidRDefault="00B61ADF" w:rsidP="00B61ADF">
      <w:pPr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771 500 </w:t>
      </w:r>
      <w:r w:rsidRPr="00FE1C5D">
        <w:rPr>
          <w:b/>
        </w:rPr>
        <w:t>€</w:t>
      </w:r>
    </w:p>
    <w:p w:rsidR="00B61ADF" w:rsidRDefault="00991B9C" w:rsidP="00B61ADF">
      <w:pPr>
        <w:jc w:val="both"/>
      </w:pPr>
      <w:r>
        <w:t>Mr Le Maire</w:t>
      </w:r>
      <w:r w:rsidR="00DD3632">
        <w:t xml:space="preserve"> propos</w:t>
      </w:r>
      <w:r>
        <w:t>e</w:t>
      </w:r>
      <w:r w:rsidR="00DD3632">
        <w:t xml:space="preserve"> au </w:t>
      </w:r>
      <w:r w:rsidR="00B61ADF">
        <w:t xml:space="preserve">Conseil Municipal </w:t>
      </w:r>
      <w:r w:rsidR="00DD3632">
        <w:t xml:space="preserve"> d’ : </w:t>
      </w:r>
    </w:p>
    <w:p w:rsidR="00B61ADF" w:rsidRDefault="00B61ADF" w:rsidP="00B61ADF">
      <w:pPr>
        <w:jc w:val="both"/>
      </w:pPr>
    </w:p>
    <w:p w:rsidR="00B61ADF" w:rsidRDefault="00B61ADF" w:rsidP="00B61ADF">
      <w:pPr>
        <w:numPr>
          <w:ilvl w:val="0"/>
          <w:numId w:val="1"/>
        </w:numPr>
        <w:spacing w:after="0" w:line="240" w:lineRule="auto"/>
        <w:jc w:val="both"/>
      </w:pPr>
      <w:r>
        <w:t>Arrêt</w:t>
      </w:r>
      <w:r w:rsidR="00DD3632">
        <w:t xml:space="preserve">er </w:t>
      </w:r>
      <w:r>
        <w:t xml:space="preserve"> le projet de construction d’une école.</w:t>
      </w:r>
    </w:p>
    <w:p w:rsidR="00B61ADF" w:rsidRDefault="00B61ADF" w:rsidP="00B61ADF">
      <w:pPr>
        <w:numPr>
          <w:ilvl w:val="0"/>
          <w:numId w:val="1"/>
        </w:numPr>
        <w:spacing w:after="0" w:line="240" w:lineRule="auto"/>
        <w:jc w:val="both"/>
      </w:pPr>
      <w:r>
        <w:t>Adopte</w:t>
      </w:r>
      <w:r w:rsidR="00DD3632">
        <w:t>r</w:t>
      </w:r>
      <w:r>
        <w:t xml:space="preserve"> le plan de financement exposé ci-dessus.</w:t>
      </w:r>
    </w:p>
    <w:p w:rsidR="00B61ADF" w:rsidRDefault="00B61ADF" w:rsidP="00B61ADF">
      <w:pPr>
        <w:numPr>
          <w:ilvl w:val="0"/>
          <w:numId w:val="1"/>
        </w:numPr>
        <w:spacing w:after="0" w:line="240" w:lineRule="auto"/>
        <w:jc w:val="both"/>
      </w:pPr>
      <w:r>
        <w:t>Autorise</w:t>
      </w:r>
      <w:r w:rsidR="00DD3632">
        <w:t>r</w:t>
      </w:r>
      <w:r>
        <w:t xml:space="preserve"> Monsieur le Maire à procéder à la demande de subvention dans le cadre de la DETR 2015 pour la construction d’une école</w:t>
      </w:r>
    </w:p>
    <w:p w:rsidR="00B61ADF" w:rsidRDefault="00B61ADF" w:rsidP="00B61ADF">
      <w:pPr>
        <w:numPr>
          <w:ilvl w:val="0"/>
          <w:numId w:val="1"/>
        </w:numPr>
        <w:spacing w:after="0" w:line="240" w:lineRule="auto"/>
        <w:jc w:val="both"/>
      </w:pPr>
      <w:r>
        <w:t>Sollicite</w:t>
      </w:r>
      <w:r w:rsidR="00DD3632">
        <w:t>r</w:t>
      </w:r>
      <w:r>
        <w:t xml:space="preserve"> le maintien de l’aide financière de l’Etat dans le cadre de la DETR 2015 pour un montant de 157 080 € soit 21,04% du coût total HT de la </w:t>
      </w:r>
      <w:r w:rsidRPr="00A44C9C">
        <w:rPr>
          <w:b/>
        </w:rPr>
        <w:t>1</w:t>
      </w:r>
      <w:r w:rsidRPr="00A44C9C">
        <w:rPr>
          <w:b/>
          <w:vertAlign w:val="superscript"/>
        </w:rPr>
        <w:t>ère</w:t>
      </w:r>
      <w:r w:rsidRPr="00A44C9C">
        <w:rPr>
          <w:b/>
        </w:rPr>
        <w:t xml:space="preserve"> tranche</w:t>
      </w:r>
      <w:r>
        <w:t>.</w:t>
      </w:r>
    </w:p>
    <w:p w:rsidR="00B61ADF" w:rsidRDefault="00B61ADF" w:rsidP="00DD3632">
      <w:pPr>
        <w:pStyle w:val="Paragraphedeliste"/>
        <w:numPr>
          <w:ilvl w:val="0"/>
          <w:numId w:val="1"/>
        </w:numPr>
      </w:pPr>
      <w:r>
        <w:t>Autorise</w:t>
      </w:r>
      <w:r w:rsidR="00DD3632">
        <w:t>r</w:t>
      </w:r>
      <w:r>
        <w:t xml:space="preserve"> Monsieur le Maire à entreprendre toutes les démarches pour la mise en place du</w:t>
      </w:r>
      <w:r w:rsidR="00DD3632">
        <w:t xml:space="preserve"> financement.</w:t>
      </w:r>
    </w:p>
    <w:p w:rsidR="00B61ADF" w:rsidRDefault="00991B9C">
      <w:r>
        <w:t>Puis il demande si le conseil municipal a des observations.</w:t>
      </w:r>
    </w:p>
    <w:p w:rsidR="00991B9C" w:rsidRDefault="00991B9C">
      <w:r>
        <w:t xml:space="preserve">Mme OLIBE demande si </w:t>
      </w:r>
      <w:r w:rsidR="00BA2381">
        <w:t xml:space="preserve">la </w:t>
      </w:r>
      <w:r>
        <w:t>délibération précédente va être annulée.</w:t>
      </w:r>
    </w:p>
    <w:p w:rsidR="00991B9C" w:rsidRDefault="00991B9C">
      <w:r>
        <w:t>Mr Le Maire répond positivement et mentionne que le coût est différent</w:t>
      </w:r>
      <w:r w:rsidR="0052170D">
        <w:t xml:space="preserve"> et qu’un étalement de l</w:t>
      </w:r>
      <w:r w:rsidR="00BA2381">
        <w:t>a</w:t>
      </w:r>
      <w:r w:rsidR="0052170D">
        <w:t xml:space="preserve"> DETR sur 2 ans est nécessaire.</w:t>
      </w:r>
    </w:p>
    <w:p w:rsidR="0052170D" w:rsidRDefault="0052170D">
      <w:r>
        <w:t>Mr BRUN demande si le conseil municipal aura connaissance du projet.</w:t>
      </w:r>
    </w:p>
    <w:p w:rsidR="0052170D" w:rsidRDefault="0052170D">
      <w:r>
        <w:t>Mr Le Maire répond que la séance de ce jour est dédiée à la DETR afin de ne pas perdre de crédits, on est loin de la phase APD.</w:t>
      </w:r>
    </w:p>
    <w:p w:rsidR="0052170D" w:rsidRDefault="0052170D">
      <w:r>
        <w:t>Mr BRUN se réjouit de la construction de cette école sachant que ce projet était dans leur programme.</w:t>
      </w:r>
    </w:p>
    <w:p w:rsidR="0052170D" w:rsidRDefault="0052170D">
      <w:r>
        <w:t xml:space="preserve">Mr Le Maire souhaite ne pas polémiquer mais </w:t>
      </w:r>
      <w:r w:rsidR="008840CA">
        <w:t>fait remarquer que le programme de Mr BRUN était dans un 1</w:t>
      </w:r>
      <w:r w:rsidR="008840CA" w:rsidRPr="008840CA">
        <w:rPr>
          <w:vertAlign w:val="superscript"/>
        </w:rPr>
        <w:t>er</w:t>
      </w:r>
      <w:r w:rsidR="008840CA">
        <w:t xml:space="preserve"> temps l’installation de préfabriqués et qu’un autre projet verrait le jour « plus tard » sans donner ni de date ni de montant. Mr Le Maire </w:t>
      </w:r>
      <w:r>
        <w:t xml:space="preserve">mentionne que ce projet est nécessaire, et qu’une </w:t>
      </w:r>
      <w:r>
        <w:lastRenderedPageBreak/>
        <w:t>information sera faite en direction des pignantais dès que la commune aura une esquisse à présenter</w:t>
      </w:r>
      <w:r w:rsidR="00DE0D2C">
        <w:t xml:space="preserve"> si nécessaire une réunion publique  sera organisée.</w:t>
      </w:r>
      <w:r>
        <w:t xml:space="preserve"> </w:t>
      </w:r>
    </w:p>
    <w:p w:rsidR="00DE0D2C" w:rsidRDefault="00DE0D2C">
      <w:r>
        <w:t>Puis il demande au Conseil municipal de délibérer.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DE0D2C" w:rsidRPr="00BA2381" w:rsidTr="00DE0D2C">
        <w:tc>
          <w:tcPr>
            <w:tcW w:w="3070" w:type="dxa"/>
          </w:tcPr>
          <w:p w:rsidR="00DE0D2C" w:rsidRPr="00BA2381" w:rsidRDefault="00DE0D2C">
            <w:pPr>
              <w:rPr>
                <w:b/>
              </w:rPr>
            </w:pPr>
            <w:r w:rsidRPr="00BA2381">
              <w:rPr>
                <w:b/>
              </w:rPr>
              <w:t>Pour</w:t>
            </w:r>
          </w:p>
        </w:tc>
        <w:tc>
          <w:tcPr>
            <w:tcW w:w="3071" w:type="dxa"/>
          </w:tcPr>
          <w:p w:rsidR="00DE0D2C" w:rsidRPr="00BA2381" w:rsidRDefault="00DE0D2C">
            <w:pPr>
              <w:rPr>
                <w:b/>
              </w:rPr>
            </w:pPr>
            <w:r w:rsidRPr="00BA2381">
              <w:rPr>
                <w:b/>
              </w:rPr>
              <w:t>Contre</w:t>
            </w:r>
          </w:p>
        </w:tc>
        <w:tc>
          <w:tcPr>
            <w:tcW w:w="3071" w:type="dxa"/>
          </w:tcPr>
          <w:p w:rsidR="00DE0D2C" w:rsidRPr="00BA2381" w:rsidRDefault="00DE0D2C">
            <w:pPr>
              <w:rPr>
                <w:b/>
              </w:rPr>
            </w:pPr>
            <w:r w:rsidRPr="00BA2381">
              <w:rPr>
                <w:b/>
              </w:rPr>
              <w:t>Abstentions</w:t>
            </w:r>
          </w:p>
        </w:tc>
      </w:tr>
      <w:tr w:rsidR="00DE0D2C" w:rsidTr="00DE0D2C">
        <w:tc>
          <w:tcPr>
            <w:tcW w:w="3070" w:type="dxa"/>
          </w:tcPr>
          <w:p w:rsidR="00DE0D2C" w:rsidRDefault="00BA2381">
            <w:r>
              <w:t>20</w:t>
            </w:r>
          </w:p>
        </w:tc>
        <w:tc>
          <w:tcPr>
            <w:tcW w:w="3071" w:type="dxa"/>
          </w:tcPr>
          <w:p w:rsidR="00DE0D2C" w:rsidRDefault="00BA2381">
            <w:r>
              <w:t>00</w:t>
            </w:r>
          </w:p>
        </w:tc>
        <w:tc>
          <w:tcPr>
            <w:tcW w:w="3071" w:type="dxa"/>
          </w:tcPr>
          <w:p w:rsidR="00DE0D2C" w:rsidRDefault="00BA2381">
            <w:r>
              <w:t>00</w:t>
            </w:r>
          </w:p>
        </w:tc>
      </w:tr>
    </w:tbl>
    <w:p w:rsidR="00DE0D2C" w:rsidRDefault="00DE0D2C"/>
    <w:p w:rsidR="00B61ADF" w:rsidRPr="00DD3632" w:rsidRDefault="00DE0D2C" w:rsidP="00B61ADF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="00B61ADF" w:rsidRPr="00DD3632">
        <w:rPr>
          <w:b/>
          <w:u w:val="single"/>
        </w:rPr>
        <w:t>°/ Délibération portant approbation de la modification simplifiée n°02 du Plan local d’Urbanisme suite à enquête publique.</w:t>
      </w:r>
    </w:p>
    <w:p w:rsidR="00B61ADF" w:rsidRDefault="00DE0D2C" w:rsidP="00B61ADF">
      <w:pPr>
        <w:jc w:val="both"/>
      </w:pPr>
      <w:r>
        <w:t>Mr Le Maire expose que c</w:t>
      </w:r>
      <w:r w:rsidR="00B61ADF">
        <w:t>ette délibération annulera et remplacera la délibération n°2014/76 du 08/12/2014.</w:t>
      </w:r>
    </w:p>
    <w:p w:rsidR="00B61ADF" w:rsidRDefault="00B61ADF" w:rsidP="00B61ADF">
      <w:pPr>
        <w:jc w:val="both"/>
      </w:pPr>
      <w:r>
        <w:t>Vu le Code de l’urbanisme et notamment ses articles L.123-1 et suivants,</w:t>
      </w:r>
    </w:p>
    <w:p w:rsidR="00B61ADF" w:rsidRDefault="00B61ADF" w:rsidP="00B61ADF">
      <w:pPr>
        <w:jc w:val="both"/>
      </w:pPr>
      <w:r>
        <w:t>Vu le Plan local d’urbanisme approuvé par délibération du 28 juin 2012, et modifié par délibération du 23 septembre 2013,</w:t>
      </w:r>
    </w:p>
    <w:p w:rsidR="00B61ADF" w:rsidRDefault="00B61ADF" w:rsidP="00B61ADF">
      <w:pPr>
        <w:jc w:val="both"/>
      </w:pPr>
      <w:r>
        <w:t>Vu le projet de modification mis disposition du public du 15 septembre au 16 octobre 2014 inclus,</w:t>
      </w:r>
    </w:p>
    <w:p w:rsidR="00B61ADF" w:rsidRDefault="00B61ADF" w:rsidP="00B61ADF">
      <w:pPr>
        <w:jc w:val="both"/>
      </w:pPr>
      <w:r>
        <w:t>Vu l’avis favorable de la commission d’urbanisme du 22 octobre 2014,</w:t>
      </w:r>
    </w:p>
    <w:p w:rsidR="00B61ADF" w:rsidRDefault="00DD3632" w:rsidP="00B61ADF">
      <w:pPr>
        <w:jc w:val="both"/>
      </w:pPr>
      <w:r>
        <w:t>C</w:t>
      </w:r>
      <w:r w:rsidR="00B61ADF">
        <w:t>onformément aux articles L.123-13 et R.123-20-1 du Code de l’urbanisme, la Commune de PIGNANS a engagé une modification simplifiée n°2 du PLU approuvé le 28 juin 2012 et modifié le 23 septembre 2013.</w:t>
      </w:r>
    </w:p>
    <w:p w:rsidR="00B61ADF" w:rsidRDefault="00B61ADF" w:rsidP="00B61ADF">
      <w:pPr>
        <w:jc w:val="both"/>
      </w:pPr>
      <w:r>
        <w:t>Le Conseil municipal s’était d’ailleurs prononcé à l’unanimité en séance du 21 juillet 2014 pour prescrire cette modification.</w:t>
      </w:r>
    </w:p>
    <w:p w:rsidR="00B61ADF" w:rsidRDefault="00B61ADF" w:rsidP="00B61ADF">
      <w:pPr>
        <w:jc w:val="both"/>
      </w:pPr>
      <w:r>
        <w:t>L’objectif de la modification simplifiée est de supprimer l’emplacement réservé n°23. Cet emplacement de 3 800 m² était prévu pour la création d’espaces publics.  La commune a décidé de renoncer à l’acquisition de ce terrain au regard du coût trop élevé de cette opération.</w:t>
      </w:r>
    </w:p>
    <w:p w:rsidR="00B61ADF" w:rsidRDefault="00B61ADF" w:rsidP="00B61ADF">
      <w:pPr>
        <w:jc w:val="both"/>
      </w:pPr>
      <w:r>
        <w:t>Cette modification affecte le plan de zonage 4B et la liste des emplacements réservés.</w:t>
      </w:r>
    </w:p>
    <w:p w:rsidR="00B61ADF" w:rsidRDefault="00B61ADF" w:rsidP="00B61ADF">
      <w:pPr>
        <w:jc w:val="both"/>
      </w:pPr>
      <w:r>
        <w:t>La mise à disposition au public a eu lieu du 15 septembre au 16 octobre 2014 inclus en mairie avec les publications officielles.</w:t>
      </w:r>
    </w:p>
    <w:p w:rsidR="00B61ADF" w:rsidRDefault="00B61ADF" w:rsidP="00B61ADF">
      <w:pPr>
        <w:jc w:val="both"/>
      </w:pPr>
      <w:r>
        <w:t xml:space="preserve">Les services de la sous-préfecture </w:t>
      </w:r>
      <w:r w:rsidR="000C1870">
        <w:t xml:space="preserve">ne </w:t>
      </w:r>
      <w:r>
        <w:t>nous ont fait parvenir aucune observation.</w:t>
      </w:r>
    </w:p>
    <w:p w:rsidR="00B61ADF" w:rsidRDefault="00B61ADF" w:rsidP="00B61ADF">
      <w:pPr>
        <w:jc w:val="both"/>
      </w:pPr>
      <w:r>
        <w:t>D’autre part ce dossier a été présenté en commission d’urbanisme le 22 octobre 2014 et a reçu un avis favorable des membres.</w:t>
      </w:r>
    </w:p>
    <w:p w:rsidR="00B61ADF" w:rsidRDefault="00B61ADF" w:rsidP="00B61ADF">
      <w:pPr>
        <w:jc w:val="both"/>
      </w:pPr>
      <w:r>
        <w:t>Par conséquent afin de clore cette procédure de modification simplifiée, il convient que le Conseil Municipal délibère pour adopter la modification simplifiée n°2 supprimant l’emplacement réservé n° 23 du PLU.</w:t>
      </w:r>
    </w:p>
    <w:p w:rsidR="00B61ADF" w:rsidRDefault="00DE0D2C" w:rsidP="00B61ADF">
      <w:pPr>
        <w:jc w:val="both"/>
      </w:pPr>
      <w:r>
        <w:t>Mr Le Maire propose</w:t>
      </w:r>
      <w:r w:rsidR="000C1870">
        <w:t xml:space="preserve"> au </w:t>
      </w:r>
      <w:r w:rsidR="00B61ADF">
        <w:t xml:space="preserve"> Conseil Municipal :</w:t>
      </w:r>
    </w:p>
    <w:p w:rsidR="00B61ADF" w:rsidRDefault="000C1870" w:rsidP="00B61ADF">
      <w:pPr>
        <w:jc w:val="both"/>
      </w:pPr>
      <w:r>
        <w:lastRenderedPageBreak/>
        <w:t>-</w:t>
      </w:r>
      <w:r w:rsidR="00B61ADF">
        <w:t xml:space="preserve"> </w:t>
      </w:r>
      <w:r>
        <w:t>D’</w:t>
      </w:r>
      <w:r w:rsidR="00B61ADF">
        <w:t>APPROUVE</w:t>
      </w:r>
      <w:r>
        <w:t>R</w:t>
      </w:r>
      <w:r w:rsidR="00B61ADF">
        <w:t xml:space="preserve">  le dossier de modification n°2 du Plan Local d’Urbanisme de PIGNANS comprenant la notice explicative, le rapport de présentation, les documents graphiques et les annexes.</w:t>
      </w:r>
    </w:p>
    <w:p w:rsidR="00B61ADF" w:rsidRDefault="000C1870" w:rsidP="00B61ADF">
      <w:pPr>
        <w:jc w:val="both"/>
      </w:pPr>
      <w:r>
        <w:t>L</w:t>
      </w:r>
      <w:r w:rsidR="00B61ADF">
        <w:t xml:space="preserve">a présente délibération, conformément au Code de l’urbanisme, sera affichée en Mairie pendant un mois en lieu et place </w:t>
      </w:r>
      <w:r w:rsidR="00B61ADF" w:rsidRPr="00FC0F9B">
        <w:t xml:space="preserve">habituelle </w:t>
      </w:r>
      <w:r w:rsidR="00B61ADF" w:rsidRPr="00FC0F9B">
        <w:rPr>
          <w:bCs/>
        </w:rPr>
        <w:t>et "une mention de cet affichage est insérée en caractères apparents dans le journal diffusé dans le départemen</w:t>
      </w:r>
      <w:r w:rsidR="00B61ADF" w:rsidRPr="00FC0F9B">
        <w:rPr>
          <w:bCs/>
          <w:sz w:val="27"/>
          <w:szCs w:val="27"/>
        </w:rPr>
        <w:t>t</w:t>
      </w:r>
      <w:r w:rsidR="00B61ADF">
        <w:t>". Elle sera transmise en Sous-préfecture pour contrôle de légalité et deviendra exécutoire un mois après accomplissement de ces mesures.</w:t>
      </w:r>
    </w:p>
    <w:p w:rsidR="00B61ADF" w:rsidRDefault="00BA2381" w:rsidP="00B61ADF">
      <w:pPr>
        <w:jc w:val="both"/>
      </w:pPr>
      <w:r>
        <w:t>Puis</w:t>
      </w:r>
      <w:r w:rsidR="007F00DE">
        <w:t xml:space="preserve"> Mr Le Maire</w:t>
      </w:r>
      <w:r>
        <w:t xml:space="preserve"> demande si le conseil municipal a des observations.</w:t>
      </w:r>
    </w:p>
    <w:p w:rsidR="00BA2381" w:rsidRDefault="00BA2381" w:rsidP="00B61ADF">
      <w:pPr>
        <w:jc w:val="both"/>
      </w:pPr>
      <w:r>
        <w:t>Pas de d’observation</w:t>
      </w:r>
      <w:r w:rsidR="007F00DE">
        <w:t>s</w:t>
      </w:r>
      <w:r>
        <w:t>.</w:t>
      </w:r>
    </w:p>
    <w:p w:rsidR="00BA2381" w:rsidRDefault="00BA2381" w:rsidP="00B61ADF">
      <w:pPr>
        <w:jc w:val="both"/>
      </w:pPr>
      <w:r>
        <w:t>Puis il demande au Conseil Municipal de délibérer.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BA2381" w:rsidRPr="00BA2381" w:rsidTr="00BA2381">
        <w:tc>
          <w:tcPr>
            <w:tcW w:w="3070" w:type="dxa"/>
          </w:tcPr>
          <w:p w:rsidR="00BA2381" w:rsidRPr="00BA2381" w:rsidRDefault="00BA2381" w:rsidP="00B61ADF">
            <w:pPr>
              <w:jc w:val="both"/>
              <w:rPr>
                <w:b/>
              </w:rPr>
            </w:pPr>
            <w:r w:rsidRPr="00BA2381">
              <w:rPr>
                <w:b/>
              </w:rPr>
              <w:t>Pour</w:t>
            </w:r>
          </w:p>
        </w:tc>
        <w:tc>
          <w:tcPr>
            <w:tcW w:w="3071" w:type="dxa"/>
          </w:tcPr>
          <w:p w:rsidR="00BA2381" w:rsidRPr="00BA2381" w:rsidRDefault="00BA2381" w:rsidP="00B61ADF">
            <w:pPr>
              <w:jc w:val="both"/>
              <w:rPr>
                <w:b/>
              </w:rPr>
            </w:pPr>
            <w:r w:rsidRPr="00BA2381">
              <w:rPr>
                <w:b/>
              </w:rPr>
              <w:t>Contre</w:t>
            </w:r>
          </w:p>
        </w:tc>
        <w:tc>
          <w:tcPr>
            <w:tcW w:w="3071" w:type="dxa"/>
          </w:tcPr>
          <w:p w:rsidR="00BA2381" w:rsidRPr="00BA2381" w:rsidRDefault="00BA2381" w:rsidP="00B61ADF">
            <w:pPr>
              <w:jc w:val="both"/>
              <w:rPr>
                <w:b/>
              </w:rPr>
            </w:pPr>
            <w:r w:rsidRPr="00BA2381">
              <w:rPr>
                <w:b/>
              </w:rPr>
              <w:t>Abstentions</w:t>
            </w:r>
          </w:p>
        </w:tc>
      </w:tr>
      <w:tr w:rsidR="00BA2381" w:rsidTr="00BA2381">
        <w:tc>
          <w:tcPr>
            <w:tcW w:w="3070" w:type="dxa"/>
          </w:tcPr>
          <w:p w:rsidR="00BA2381" w:rsidRDefault="00BA2381" w:rsidP="00B61ADF">
            <w:pPr>
              <w:jc w:val="both"/>
            </w:pPr>
            <w:r>
              <w:t>20</w:t>
            </w:r>
          </w:p>
        </w:tc>
        <w:tc>
          <w:tcPr>
            <w:tcW w:w="3071" w:type="dxa"/>
          </w:tcPr>
          <w:p w:rsidR="00BA2381" w:rsidRDefault="00BA2381" w:rsidP="00B61ADF">
            <w:pPr>
              <w:jc w:val="both"/>
            </w:pPr>
            <w:r>
              <w:t>00</w:t>
            </w:r>
          </w:p>
        </w:tc>
        <w:tc>
          <w:tcPr>
            <w:tcW w:w="3071" w:type="dxa"/>
          </w:tcPr>
          <w:p w:rsidR="00BA2381" w:rsidRDefault="00BA2381" w:rsidP="00B61ADF">
            <w:pPr>
              <w:jc w:val="both"/>
            </w:pPr>
            <w:r>
              <w:t>00</w:t>
            </w:r>
          </w:p>
        </w:tc>
      </w:tr>
    </w:tbl>
    <w:p w:rsidR="00BA2381" w:rsidRDefault="00BA2381" w:rsidP="00B61ADF">
      <w:pPr>
        <w:jc w:val="both"/>
      </w:pPr>
    </w:p>
    <w:p w:rsidR="00BA2381" w:rsidRDefault="00BA2381" w:rsidP="00B61ADF">
      <w:pPr>
        <w:jc w:val="both"/>
      </w:pPr>
      <w:r>
        <w:t>L’ordre du jour étant épuisé, Mr Le Maire lève la séance publique à 18 h 50.</w:t>
      </w:r>
    </w:p>
    <w:p w:rsidR="007F00DE" w:rsidRDefault="007F00DE" w:rsidP="00B61ADF">
      <w:pPr>
        <w:jc w:val="both"/>
      </w:pPr>
    </w:p>
    <w:p w:rsidR="007F00DE" w:rsidRDefault="007F00DE" w:rsidP="00B61ADF">
      <w:pPr>
        <w:jc w:val="both"/>
      </w:pPr>
    </w:p>
    <w:p w:rsidR="007F00DE" w:rsidRDefault="007F00DE" w:rsidP="00B61ADF">
      <w:pPr>
        <w:jc w:val="both"/>
      </w:pPr>
    </w:p>
    <w:p w:rsidR="007F00DE" w:rsidRPr="007F00DE" w:rsidRDefault="007F00DE" w:rsidP="00B61ADF">
      <w:pPr>
        <w:jc w:val="both"/>
        <w:rPr>
          <w:b/>
        </w:rPr>
      </w:pPr>
      <w:r w:rsidRPr="007F00DE">
        <w:rPr>
          <w:b/>
        </w:rPr>
        <w:t>MICHEL Robert</w:t>
      </w:r>
    </w:p>
    <w:p w:rsidR="007F00DE" w:rsidRPr="007F00DE" w:rsidRDefault="007F00DE" w:rsidP="00B61ADF">
      <w:pPr>
        <w:jc w:val="both"/>
        <w:rPr>
          <w:b/>
        </w:rPr>
      </w:pPr>
      <w:r w:rsidRPr="007F00DE">
        <w:rPr>
          <w:b/>
        </w:rPr>
        <w:t>Maire de PIGNANS</w:t>
      </w:r>
    </w:p>
    <w:p w:rsidR="00B61ADF" w:rsidRDefault="00B61ADF"/>
    <w:p w:rsidR="00B61ADF" w:rsidRDefault="00B61ADF"/>
    <w:p w:rsidR="00B61ADF" w:rsidRDefault="00B61ADF"/>
    <w:p w:rsidR="00B61ADF" w:rsidRDefault="00B61ADF"/>
    <w:p w:rsidR="00B61ADF" w:rsidRDefault="00B61ADF"/>
    <w:p w:rsidR="00B61ADF" w:rsidRDefault="00B61ADF"/>
    <w:p w:rsidR="00B61ADF" w:rsidRDefault="00B61ADF"/>
    <w:p w:rsidR="00B61ADF" w:rsidRDefault="00B61ADF"/>
    <w:p w:rsidR="00B61ADF" w:rsidRDefault="00B61ADF"/>
    <w:p w:rsidR="00B61ADF" w:rsidRDefault="00B61ADF"/>
    <w:p w:rsidR="00B61ADF" w:rsidRDefault="00B61ADF"/>
    <w:p w:rsidR="00B61ADF" w:rsidRDefault="00B61ADF"/>
    <w:sectPr w:rsidR="00B61ADF" w:rsidSect="00AF05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551" w:rsidRDefault="00537551" w:rsidP="00BA2381">
      <w:pPr>
        <w:spacing w:after="0" w:line="240" w:lineRule="auto"/>
      </w:pPr>
      <w:r>
        <w:separator/>
      </w:r>
    </w:p>
  </w:endnote>
  <w:endnote w:type="continuationSeparator" w:id="1">
    <w:p w:rsidR="00537551" w:rsidRDefault="00537551" w:rsidP="00BA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0018"/>
      <w:docPartObj>
        <w:docPartGallery w:val="Page Numbers (Bottom of Page)"/>
        <w:docPartUnique/>
      </w:docPartObj>
    </w:sdtPr>
    <w:sdtContent>
      <w:p w:rsidR="00BA2381" w:rsidRDefault="0068272C">
        <w:pPr>
          <w:pStyle w:val="Pieddepage"/>
          <w:jc w:val="right"/>
        </w:pPr>
        <w:fldSimple w:instr=" PAGE   \* MERGEFORMAT ">
          <w:r w:rsidR="008840CA">
            <w:rPr>
              <w:noProof/>
            </w:rPr>
            <w:t>2</w:t>
          </w:r>
        </w:fldSimple>
      </w:p>
    </w:sdtContent>
  </w:sdt>
  <w:p w:rsidR="00BA2381" w:rsidRDefault="00BA23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551" w:rsidRDefault="00537551" w:rsidP="00BA2381">
      <w:pPr>
        <w:spacing w:after="0" w:line="240" w:lineRule="auto"/>
      </w:pPr>
      <w:r>
        <w:separator/>
      </w:r>
    </w:p>
  </w:footnote>
  <w:footnote w:type="continuationSeparator" w:id="1">
    <w:p w:rsidR="00537551" w:rsidRDefault="00537551" w:rsidP="00BA2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E9C"/>
    <w:multiLevelType w:val="hybridMultilevel"/>
    <w:tmpl w:val="2F7C31FE"/>
    <w:lvl w:ilvl="0" w:tplc="41BAE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92C3A"/>
    <w:multiLevelType w:val="hybridMultilevel"/>
    <w:tmpl w:val="2F30A9C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ADF"/>
    <w:rsid w:val="000C1870"/>
    <w:rsid w:val="001D307D"/>
    <w:rsid w:val="00381815"/>
    <w:rsid w:val="004D19D3"/>
    <w:rsid w:val="0052170D"/>
    <w:rsid w:val="00537551"/>
    <w:rsid w:val="006808A2"/>
    <w:rsid w:val="0068272C"/>
    <w:rsid w:val="007D6FE7"/>
    <w:rsid w:val="007F00DE"/>
    <w:rsid w:val="008840CA"/>
    <w:rsid w:val="008A40DD"/>
    <w:rsid w:val="00991B9C"/>
    <w:rsid w:val="009C1E9F"/>
    <w:rsid w:val="00A01CD1"/>
    <w:rsid w:val="00AC7CFD"/>
    <w:rsid w:val="00AF0534"/>
    <w:rsid w:val="00B61ADF"/>
    <w:rsid w:val="00B7013D"/>
    <w:rsid w:val="00B86989"/>
    <w:rsid w:val="00BA2381"/>
    <w:rsid w:val="00BF4BA0"/>
    <w:rsid w:val="00C425B3"/>
    <w:rsid w:val="00CB7985"/>
    <w:rsid w:val="00DD3632"/>
    <w:rsid w:val="00DE0D2C"/>
    <w:rsid w:val="00E564E0"/>
    <w:rsid w:val="00F3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36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DE0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A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2381"/>
  </w:style>
  <w:style w:type="paragraph" w:styleId="Pieddepage">
    <w:name w:val="footer"/>
    <w:basedOn w:val="Normal"/>
    <w:link w:val="PieddepageCar"/>
    <w:uiPriority w:val="99"/>
    <w:unhideWhenUsed/>
    <w:rsid w:val="00BA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3FF61B-FEA1-4999-9F5D-2C5C923B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1280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s.prono</dc:creator>
  <cp:lastModifiedBy>s.prono</cp:lastModifiedBy>
  <cp:revision>3</cp:revision>
  <cp:lastPrinted>2015-03-18T10:07:00Z</cp:lastPrinted>
  <dcterms:created xsi:type="dcterms:W3CDTF">2015-03-11T08:07:00Z</dcterms:created>
  <dcterms:modified xsi:type="dcterms:W3CDTF">2015-03-18T10:16:00Z</dcterms:modified>
</cp:coreProperties>
</file>